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Times New Roman" w:hAnsi="Times New Roman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/>
          <w:color w:val="000000"/>
          <w:sz w:val="32"/>
          <w:szCs w:val="32"/>
          <w:lang w:val="en-US" w:eastAsia="zh-CN"/>
        </w:rPr>
        <w:t>3</w:t>
      </w:r>
    </w:p>
    <w:p>
      <w:pPr>
        <w:spacing w:line="600" w:lineRule="exact"/>
        <w:jc w:val="left"/>
        <w:rPr>
          <w:rFonts w:ascii="Times New Roman" w:hAnsi="Times New Roman" w:eastAsia="黑体"/>
          <w:color w:val="000000"/>
          <w:sz w:val="32"/>
          <w:szCs w:val="32"/>
        </w:rPr>
      </w:pPr>
    </w:p>
    <w:p>
      <w:pPr>
        <w:spacing w:line="600" w:lineRule="exact"/>
        <w:jc w:val="center"/>
        <w:rPr>
          <w:rFonts w:ascii="方正小标宋_GBK" w:hAnsi="Times New Roman" w:eastAsia="方正小标宋_GBK"/>
          <w:color w:val="000000"/>
          <w:sz w:val="44"/>
          <w:szCs w:val="44"/>
        </w:rPr>
      </w:pPr>
      <w:r>
        <w:rPr>
          <w:rFonts w:ascii="方正小标宋_GBK" w:hAnsi="Times New Roman" w:eastAsia="方正小标宋_GBK"/>
          <w:color w:val="000000"/>
          <w:sz w:val="44"/>
          <w:szCs w:val="44"/>
        </w:rPr>
        <w:t>202</w:t>
      </w:r>
      <w:r>
        <w:rPr>
          <w:rFonts w:hint="eastAsia" w:ascii="方正小标宋_GBK" w:hAnsi="Times New Roman" w:eastAsia="方正小标宋_GBK"/>
          <w:color w:val="000000"/>
          <w:sz w:val="44"/>
          <w:szCs w:val="44"/>
          <w:lang w:val="en-US" w:eastAsia="zh-CN"/>
        </w:rPr>
        <w:t>6</w:t>
      </w:r>
      <w:r>
        <w:rPr>
          <w:rFonts w:hint="eastAsia" w:ascii="方正小标宋_GBK" w:hAnsi="Times New Roman" w:eastAsia="方正小标宋_GBK"/>
          <w:color w:val="000000"/>
          <w:sz w:val="44"/>
          <w:szCs w:val="44"/>
        </w:rPr>
        <w:t>年河南省事业单位公开招聘联考</w:t>
      </w:r>
    </w:p>
    <w:p>
      <w:pPr>
        <w:spacing w:line="600" w:lineRule="exact"/>
        <w:jc w:val="center"/>
        <w:rPr>
          <w:rFonts w:ascii="Times New Roman" w:hAnsi="Times New Roman"/>
          <w:b/>
          <w:color w:val="000000"/>
          <w:sz w:val="44"/>
          <w:szCs w:val="44"/>
        </w:rPr>
      </w:pPr>
      <w:r>
        <w:rPr>
          <w:rFonts w:hint="eastAsia" w:ascii="方正小标宋_GBK" w:hAnsi="Times New Roman" w:eastAsia="方正小标宋_GBK"/>
          <w:color w:val="000000"/>
          <w:sz w:val="44"/>
          <w:szCs w:val="44"/>
        </w:rPr>
        <w:t>笔试考试大纲</w:t>
      </w:r>
      <w:bookmarkStart w:id="0" w:name="_GoBack"/>
      <w:bookmarkEnd w:id="0"/>
    </w:p>
    <w:p>
      <w:pPr>
        <w:spacing w:line="30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</w:p>
    <w:p>
      <w:pPr>
        <w:pStyle w:val="4"/>
        <w:shd w:val="clear" w:color="auto" w:fill="FFFFFF"/>
        <w:spacing w:before="0" w:beforeAutospacing="0" w:after="0" w:afterAutospacing="0" w:line="600" w:lineRule="exact"/>
        <w:ind w:firstLine="640" w:firstLineChars="200"/>
        <w:rPr>
          <w:rStyle w:val="7"/>
          <w:rFonts w:cs="宋体"/>
        </w:rPr>
      </w:pPr>
      <w:r>
        <w:rPr>
          <w:rStyle w:val="7"/>
          <w:rFonts w:hint="eastAsia" w:ascii="Times New Roman" w:hAnsi="Times New Roman" w:eastAsia="黑体"/>
          <w:b w:val="0"/>
          <w:color w:val="000000"/>
          <w:sz w:val="32"/>
          <w:szCs w:val="32"/>
        </w:rPr>
        <w:t>一、考试类别设置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基于事业单位不同招聘岗位对人的能力素质有不同要求，此次事业单位公开招聘笔试拟分为综合类、教育类、卫生类三个类别。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综合类：主要适用于事业单位中以行政性、事务性和业务管理为主的岗位。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教育类：主要适用于幼儿园、中小学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中等专业学校、高等职业技术学院（职业学院）、高等专科学校、普通高等学校等</w:t>
      </w:r>
      <w:r>
        <w:rPr>
          <w:rFonts w:hint="eastAsia" w:ascii="Times New Roman" w:hAnsi="Times New Roman" w:eastAsia="仿宋_GB2312"/>
          <w:sz w:val="32"/>
          <w:szCs w:val="32"/>
        </w:rPr>
        <w:t>教育机构的教师岗位。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卫生类：主要适用于医疗卫生机构的专业技术岗位。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ind w:firstLine="640" w:firstLineChars="200"/>
        <w:rPr>
          <w:rStyle w:val="7"/>
          <w:rFonts w:ascii="Times New Roman" w:hAnsi="Times New Roman" w:eastAsia="黑体"/>
          <w:b w:val="0"/>
          <w:color w:val="000000"/>
          <w:sz w:val="32"/>
          <w:szCs w:val="32"/>
        </w:rPr>
      </w:pPr>
      <w:r>
        <w:rPr>
          <w:rStyle w:val="7"/>
          <w:rFonts w:hint="eastAsia" w:ascii="Times New Roman" w:hAnsi="Times New Roman" w:eastAsia="黑体"/>
          <w:b w:val="0"/>
          <w:color w:val="000000"/>
          <w:sz w:val="32"/>
          <w:szCs w:val="32"/>
        </w:rPr>
        <w:t>二、笔试科目设置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每个类别笔试均设置两个科目，包含一个公共科目和一个专业科目。</w:t>
      </w:r>
    </w:p>
    <w:p>
      <w:pPr>
        <w:pStyle w:val="4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楷体" w:cs="Times New Roman"/>
          <w:color w:val="333333"/>
          <w:sz w:val="32"/>
          <w:szCs w:val="32"/>
        </w:rPr>
      </w:pPr>
      <w:r>
        <w:rPr>
          <w:rFonts w:hint="eastAsia" w:ascii="Times New Roman" w:hAnsi="Times New Roman" w:eastAsia="楷体" w:cs="Times New Roman"/>
          <w:color w:val="333333"/>
          <w:sz w:val="32"/>
          <w:szCs w:val="32"/>
        </w:rPr>
        <w:t>（一）公共科目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1．综合管理类、教育类、医疗卫生类的笔试公共科目均为《职业能力测验》。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2．该科目的测评内容包括数量关系、言语理解与表达、判断推理、常识判断和资料分析等相关内容，一般情况为单项选择题，答题时限90分钟，满分100分。</w:t>
      </w:r>
    </w:p>
    <w:p>
      <w:pPr>
        <w:spacing w:line="600" w:lineRule="exact"/>
        <w:ind w:firstLine="640" w:firstLineChars="200"/>
        <w:rPr>
          <w:rFonts w:ascii="Times New Roman" w:hAnsi="Times New Roman" w:eastAsia="楷体"/>
          <w:sz w:val="32"/>
          <w:szCs w:val="32"/>
        </w:rPr>
      </w:pPr>
      <w:r>
        <w:rPr>
          <w:rFonts w:hint="eastAsia" w:ascii="Times New Roman" w:hAnsi="Times New Roman" w:eastAsia="楷体"/>
          <w:sz w:val="32"/>
          <w:szCs w:val="32"/>
        </w:rPr>
        <w:t>（二）专业科目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公共基础知识。该科目适用于综合类岗位。主要测试应聘者对公共基础知识的了解掌握程度及运用能力，包括政治(含时政)、法律、经济、公共管理、公文写作、职业道德、人文、国情等方面。试题分为客观性试题和主观性试题。客观性试题题型为选择题;主观性试题主要为病文评改、论述、案例分析、写作等，主要考察综合分析和文字表达能力。答题时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90</w:t>
      </w:r>
      <w:r>
        <w:rPr>
          <w:rFonts w:hint="eastAsia" w:ascii="仿宋_GB2312" w:hAnsi="仿宋_GB2312" w:eastAsia="仿宋_GB2312" w:cs="仿宋_GB2312"/>
          <w:sz w:val="32"/>
          <w:szCs w:val="32"/>
        </w:rPr>
        <w:t>分钟，满分100分。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教育类专业知识。该科目适用于教育类岗位，主要测试应聘者是否具备从事教师职业所必需的教师职业基础知识，包括教育学基础知识与基本原理、心理学、教育心理学、课程理论、德育、教育方法、班主任工作、教师心理、教育法律法规、教师职业道德规范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试题为客观性试题。答题时限90分钟，满分100分。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卫生类专业知识。该科目主要测试应聘者对医学基础与临床知识、以及公共卫生知识的了解掌握程度及运用能力，包括医学、药学、护理学、解剖学、生理学、病理学、病理生理、内科、外科、儿科、妇科等基础知识和医学伦理学、医师职业道德素养等。试题为客观性试题。答题时限90分钟，满分100分。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ind w:firstLine="640" w:firstLineChars="200"/>
        <w:rPr>
          <w:rStyle w:val="7"/>
          <w:rFonts w:ascii="Times New Roman" w:hAnsi="Times New Roman" w:eastAsia="黑体"/>
          <w:b w:val="0"/>
          <w:color w:val="000000"/>
          <w:sz w:val="32"/>
          <w:szCs w:val="32"/>
        </w:rPr>
      </w:pPr>
      <w:r>
        <w:rPr>
          <w:rStyle w:val="7"/>
          <w:rFonts w:hint="eastAsia" w:ascii="Times New Roman" w:hAnsi="Times New Roman" w:eastAsia="黑体"/>
          <w:b w:val="0"/>
          <w:color w:val="000000"/>
          <w:sz w:val="32"/>
          <w:szCs w:val="32"/>
        </w:rPr>
        <w:t>三、类别确定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公开招聘岗位对应的考试类别，原则上由用人单位和招聘主管部门确定，并在招聘公告中标明。报考人员依据报考职位标定的考试类别参加笔试。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ind w:firstLine="640" w:firstLineChars="200"/>
        <w:rPr>
          <w:rStyle w:val="7"/>
          <w:rFonts w:ascii="Times New Roman" w:hAnsi="Times New Roman" w:eastAsia="黑体"/>
          <w:b w:val="0"/>
          <w:color w:val="000000"/>
          <w:sz w:val="32"/>
          <w:szCs w:val="32"/>
        </w:rPr>
      </w:pPr>
      <w:r>
        <w:rPr>
          <w:rStyle w:val="7"/>
          <w:rFonts w:hint="eastAsia" w:ascii="Times New Roman" w:hAnsi="Times New Roman" w:eastAsia="黑体"/>
          <w:b w:val="0"/>
          <w:color w:val="000000"/>
          <w:sz w:val="32"/>
          <w:szCs w:val="32"/>
        </w:rPr>
        <w:t>四、成绩使用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招聘综合管理部门和主管部门可根据报考资格限定情况、专业考试设置情况以及其他具体情况，自行研究确定笔试成绩使用的方式方法。</w:t>
      </w:r>
    </w:p>
    <w:p>
      <w:pPr>
        <w:pStyle w:val="4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color w:val="333333"/>
          <w:sz w:val="32"/>
          <w:szCs w:val="32"/>
        </w:rPr>
      </w:pP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spacing w:line="600" w:lineRule="exact"/>
        <w:rPr>
          <w:rFonts w:ascii="Times New Roman" w:hAnsi="Times New Roman"/>
        </w:rPr>
      </w:pPr>
    </w:p>
    <w:p>
      <w:pPr>
        <w:spacing w:line="600" w:lineRule="exact"/>
        <w:rPr>
          <w:rFonts w:ascii="Times New Roman" w:hAnsi="Times New Roman"/>
        </w:rPr>
      </w:pPr>
    </w:p>
    <w:p>
      <w:pPr>
        <w:spacing w:line="600" w:lineRule="exact"/>
        <w:jc w:val="center"/>
        <w:rPr>
          <w:rFonts w:ascii="Times New Roman" w:hAnsi="Times New Roman" w:eastAsia="仿宋_GB2312"/>
          <w:color w:val="333333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9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AEE"/>
    <w:rsid w:val="000F71AC"/>
    <w:rsid w:val="0013518E"/>
    <w:rsid w:val="001B17C5"/>
    <w:rsid w:val="003111FD"/>
    <w:rsid w:val="00335353"/>
    <w:rsid w:val="003D42FB"/>
    <w:rsid w:val="003F11B4"/>
    <w:rsid w:val="00424BD6"/>
    <w:rsid w:val="004668F2"/>
    <w:rsid w:val="004F45FA"/>
    <w:rsid w:val="00527CDA"/>
    <w:rsid w:val="0056750B"/>
    <w:rsid w:val="005D27FE"/>
    <w:rsid w:val="00786D0A"/>
    <w:rsid w:val="00792B89"/>
    <w:rsid w:val="007C7377"/>
    <w:rsid w:val="00803F26"/>
    <w:rsid w:val="008473CA"/>
    <w:rsid w:val="00852920"/>
    <w:rsid w:val="00892185"/>
    <w:rsid w:val="00904AEE"/>
    <w:rsid w:val="009076C5"/>
    <w:rsid w:val="00995EA2"/>
    <w:rsid w:val="009B49B7"/>
    <w:rsid w:val="00A533E7"/>
    <w:rsid w:val="00A862B5"/>
    <w:rsid w:val="00AD7E51"/>
    <w:rsid w:val="00B461A7"/>
    <w:rsid w:val="00B91CE0"/>
    <w:rsid w:val="00BF66D1"/>
    <w:rsid w:val="00C01374"/>
    <w:rsid w:val="00C26E88"/>
    <w:rsid w:val="00C808A4"/>
    <w:rsid w:val="00CF209B"/>
    <w:rsid w:val="00D07E3C"/>
    <w:rsid w:val="00D62AF3"/>
    <w:rsid w:val="00DF7206"/>
    <w:rsid w:val="00EA0BFF"/>
    <w:rsid w:val="00F066F3"/>
    <w:rsid w:val="00F176E4"/>
    <w:rsid w:val="00F80110"/>
    <w:rsid w:val="00F80BD9"/>
    <w:rsid w:val="00FE3639"/>
    <w:rsid w:val="1FE72586"/>
    <w:rsid w:val="22685860"/>
    <w:rsid w:val="72B6191B"/>
    <w:rsid w:val="7EFD1EB8"/>
    <w:rsid w:val="BFFEE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qFormat/>
    <w:uiPriority w:val="99"/>
    <w:rPr>
      <w:rFonts w:cs="Times New Roman"/>
      <w:b/>
      <w:bCs/>
    </w:rPr>
  </w:style>
  <w:style w:type="character" w:customStyle="1" w:styleId="8">
    <w:name w:val="页眉 Char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link w:val="2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921</Words>
  <Characters>937</Characters>
  <Lines>6</Lines>
  <Paragraphs>1</Paragraphs>
  <TotalTime>75</TotalTime>
  <ScaleCrop>false</ScaleCrop>
  <LinksUpToDate>false</LinksUpToDate>
  <CharactersWithSpaces>937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2023-04-04T23:09:00Z</dcterms:created>
  <dc:creator>1</dc:creator>
  <cp:lastModifiedBy>huawei</cp:lastModifiedBy>
  <cp:lastPrinted>2026-03-23T08:37:19Z</cp:lastPrinted>
  <dcterms:modified xsi:type="dcterms:W3CDTF">2026-03-23T08:37:32Z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eyJoZGlkIjoiNDcyYmJkOThkMzJhMWEzOTJmYTc1NDMzMTgxNzk0ODgiLCJ1c2VySWQiOiIyNzA4MzY0NTgifQ==</vt:lpwstr>
  </property>
  <property fmtid="{D5CDD505-2E9C-101B-9397-08002B2CF9AE}" pid="3" name="KSOProductBuildVer">
    <vt:lpwstr>2052-11.8.2.10489</vt:lpwstr>
  </property>
  <property fmtid="{D5CDD505-2E9C-101B-9397-08002B2CF9AE}" pid="4" name="ICV">
    <vt:lpwstr>DB93CDDF713A4C5CA96A5F07F67D9253_13</vt:lpwstr>
  </property>
</Properties>
</file>